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9DA8" w14:textId="77777777" w:rsidR="00E05FD3" w:rsidRDefault="000F0094">
      <w:pPr>
        <w:spacing w:after="240"/>
        <w:jc w:val="center"/>
      </w:pPr>
      <w:r>
        <w:rPr>
          <w:b/>
          <w:sz w:val="28"/>
        </w:rPr>
        <w:t>Abstract Title Here (Title Case)</w:t>
      </w:r>
    </w:p>
    <w:p w14:paraId="3B98344A" w14:textId="74416F15" w:rsidR="00E05FD3" w:rsidRDefault="000F0094">
      <w:pPr>
        <w:spacing w:after="120"/>
        <w:jc w:val="center"/>
      </w:pPr>
      <w:r>
        <w:rPr>
          <w:u w:val="single"/>
        </w:rPr>
        <w:t>Name Name</w:t>
      </w:r>
    </w:p>
    <w:p w14:paraId="591ABC4B" w14:textId="1BE09144" w:rsidR="00E05FD3" w:rsidRDefault="000F0094">
      <w:pPr>
        <w:spacing w:after="240"/>
        <w:jc w:val="center"/>
      </w:pPr>
      <w:r>
        <w:rPr>
          <w:i/>
          <w:sz w:val="20"/>
        </w:rPr>
        <w:t>Affiliation, Affiliation,</w:t>
      </w:r>
    </w:p>
    <w:p w14:paraId="71B67909" w14:textId="77777777" w:rsidR="00E05FD3" w:rsidRDefault="000F0094">
      <w:pPr>
        <w:spacing w:after="240" w:line="240" w:lineRule="auto"/>
        <w:jc w:val="both"/>
      </w:pPr>
      <w:r>
        <w:t xml:space="preserve">Replace this text with the main body of your abstract. Ensure your content concisely covers the background, methodology, results, and </w:t>
      </w:r>
      <w:r>
        <w:t>conclusions of your research. This section is set to Justified alignment and Single line spacing as required by the ICSERA 2026 guidelines.</w:t>
      </w:r>
    </w:p>
    <w:p w14:paraId="004E4EC7" w14:textId="77777777" w:rsidR="00E05FD3" w:rsidRDefault="000F0094">
      <w:pPr>
        <w:spacing w:before="240" w:after="0"/>
      </w:pPr>
      <w:r>
        <w:rPr>
          <w:b/>
          <w:sz w:val="20"/>
        </w:rPr>
        <w:t xml:space="preserve">Keywords: </w:t>
      </w:r>
      <w:r>
        <w:rPr>
          <w:sz w:val="20"/>
        </w:rPr>
        <w:t>Thermal-Fluid Science, Boiling Heat Transfer, Artificial Intelligence</w:t>
      </w:r>
    </w:p>
    <w:sectPr w:rsidR="00E05FD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094"/>
    <w:rsid w:val="0015074B"/>
    <w:rsid w:val="0029639D"/>
    <w:rsid w:val="00326F90"/>
    <w:rsid w:val="00AA1D8D"/>
    <w:rsid w:val="00B47730"/>
    <w:rsid w:val="00CB0664"/>
    <w:rsid w:val="00E05F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A30651"/>
  <w14:defaultImageDpi w14:val="300"/>
  <w15:docId w15:val="{1DBCE285-628C-4542-AABF-309900DF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LEE NAMKYU</cp:lastModifiedBy>
  <cp:revision>2</cp:revision>
  <dcterms:created xsi:type="dcterms:W3CDTF">2013-12-23T23:15:00Z</dcterms:created>
  <dcterms:modified xsi:type="dcterms:W3CDTF">2026-05-21T01:50:00Z</dcterms:modified>
  <cp:category/>
</cp:coreProperties>
</file>